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44BA" w:rsidRPr="006A6602" w:rsidRDefault="006244BA" w:rsidP="006244BA">
      <w:pPr>
        <w:pStyle w:val="Textoindependiente2"/>
        <w:spacing w:line="360" w:lineRule="auto"/>
        <w:ind w:left="360"/>
        <w:rPr>
          <w:b/>
          <w:bCs w:val="0"/>
          <w:sz w:val="24"/>
        </w:rPr>
      </w:pPr>
      <w:r w:rsidRPr="006A6602">
        <w:rPr>
          <w:b/>
          <w:bCs w:val="0"/>
          <w:sz w:val="24"/>
        </w:rPr>
        <w:t xml:space="preserve">1.7 </w:t>
      </w:r>
      <w:r>
        <w:rPr>
          <w:b/>
          <w:bCs w:val="0"/>
          <w:sz w:val="24"/>
        </w:rPr>
        <w:t>Dirección de Planeación,</w:t>
      </w:r>
      <w:r w:rsidRPr="006A6602">
        <w:rPr>
          <w:b/>
          <w:bCs w:val="0"/>
          <w:sz w:val="24"/>
        </w:rPr>
        <w:t xml:space="preserve"> Evaluación</w:t>
      </w:r>
      <w:r>
        <w:rPr>
          <w:b/>
          <w:bCs w:val="0"/>
          <w:sz w:val="24"/>
        </w:rPr>
        <w:t xml:space="preserve"> y Sistemas</w:t>
      </w:r>
    </w:p>
    <w:p w:rsidR="006244BA" w:rsidRPr="006A6602" w:rsidRDefault="006244BA" w:rsidP="006244BA">
      <w:pPr>
        <w:pStyle w:val="Textoindependiente2"/>
        <w:spacing w:line="360" w:lineRule="auto"/>
        <w:rPr>
          <w:b/>
          <w:sz w:val="24"/>
        </w:rPr>
      </w:pPr>
    </w:p>
    <w:p w:rsidR="006244BA" w:rsidRPr="006A6602" w:rsidRDefault="006244BA" w:rsidP="006244BA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Objetivo:</w:t>
      </w:r>
    </w:p>
    <w:p w:rsidR="006244BA" w:rsidRPr="006A6602" w:rsidRDefault="006244BA" w:rsidP="006244BA">
      <w:pPr>
        <w:pStyle w:val="Textoindependiente2"/>
        <w:spacing w:line="360" w:lineRule="auto"/>
        <w:rPr>
          <w:sz w:val="24"/>
        </w:rPr>
      </w:pPr>
      <w:r w:rsidRPr="006A6602">
        <w:rPr>
          <w:sz w:val="24"/>
        </w:rPr>
        <w:t>Realizar la planeación de las acciones de la Universidad, estableciendo los objetivos, metas y estrategias de acuerdo a las directrices, parámetros y prioridades señalado</w:t>
      </w:r>
      <w:bookmarkStart w:id="0" w:name="_GoBack"/>
      <w:bookmarkEnd w:id="0"/>
      <w:r w:rsidRPr="006A6602">
        <w:rPr>
          <w:sz w:val="24"/>
        </w:rPr>
        <w:t xml:space="preserve">s por Rectoría; coordinando y evaluando acciones de acuerdo al resultado de los indicadores de gestión. </w:t>
      </w:r>
    </w:p>
    <w:p w:rsidR="006244BA" w:rsidRPr="006A6602" w:rsidRDefault="006244BA" w:rsidP="006244BA">
      <w:pPr>
        <w:pStyle w:val="Textoindependiente2"/>
        <w:spacing w:line="360" w:lineRule="auto"/>
        <w:rPr>
          <w:b/>
          <w:sz w:val="24"/>
        </w:rPr>
      </w:pPr>
      <w:r w:rsidRPr="006A6602">
        <w:rPr>
          <w:b/>
          <w:sz w:val="24"/>
        </w:rPr>
        <w:t>Funciones: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Comunicación con instancias internas y externas para el seguimiento adecuado de los proyectos responsabilidad de la Dirección.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Gestión de información externa e interna para el Sistema Integral de Información y estadística.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Supervisión de las evaluaciones periódicas sobre los programas de trabajo de las distintas unidades administrativas.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Supervisar y participar en el seguimiento de los diferentes reportes ante la </w:t>
      </w:r>
      <w:proofErr w:type="spellStart"/>
      <w:r w:rsidRPr="006A6602">
        <w:rPr>
          <w:rFonts w:ascii="Arial" w:hAnsi="Arial" w:cs="Arial"/>
        </w:rPr>
        <w:t>CGUTyP</w:t>
      </w:r>
      <w:proofErr w:type="spellEnd"/>
      <w:r w:rsidRPr="006A6602">
        <w:rPr>
          <w:rFonts w:ascii="Arial" w:hAnsi="Arial" w:cs="Arial"/>
        </w:rPr>
        <w:t xml:space="preserve"> e instancias externas a la Institución que requieran de información competencia de las actividades de Planeación y Evaluación, SGC, Estadística, Infraestructura, Bienes Patrimoniales, y Sistemas.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Elaboración, implementación, desarrollo y seguimiento de programas y proyectos institucionales.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Participación y seguimiento en la gestión y operación de fondos federales, estatales, sectoriales y de cualquier naturaleza que apliquen a la Institución.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Supervisión periódica de la generación de la información estadística concerniente a las actividades totales de la Institución de acuerdo a las necesidades internas y externas.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Presentar informes periódicos de los programas institucionales y estadísticos para retroalimentación de las diferentes áreas que integran la Universidad.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la elaboración de proyectos especiales y proyecciones, para la toma de decisiones.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>Participación en la realización de auditorías de servicio anualmente.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activamente en las auditorías realizadas por instituciones externas.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Supervisar el control de la documentación del Sistema de Gestión de Calidad.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activamente en los procesos de Planeación Estratégica que se presenten en la Institución.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Supervisión a los diferentes proyectos y programas de infraestructura física que se realicen en la Institución.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Planificar, diseñar, ejecutar y monitorear la estrategia de tecnologías de información.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Supervisar y evaluar el alineamiento de los sistemas de información a los procesos Institucionales.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Participar en la elaboración de las estrategias de mejora, mantenimiento, creación de proyectos de TI.  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Coordinar esfuerzos entre el personal a su cargo y el área académica para administrar y mantener la plataforma virtual de cursos para </w:t>
      </w:r>
      <w:r>
        <w:rPr>
          <w:rFonts w:ascii="Arial" w:hAnsi="Arial" w:cs="Arial"/>
        </w:rPr>
        <w:t>el alumnado.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Coordinar y gestionar junto con el personal a su cargo la transferencia y la asimilación de tecnología.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Realizar e implementar estrategias para asimilar el impacto de las tecnologías.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Evaluar, administrar e informar los riesgos informáticos que amenazan la seguridad, privacidad de la Institución.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Supervisión a los diferentes proyectos y programas de infraestructura informática que se realicen en la Institución.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Supervisar el control de los bienes patrimoniales de la Institución a través del adecuado registro, asignación y resguardo de los mismos.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Garantizar la protección de la totalidad de los bienes inmuebles y muebles a través de pólizas de seguro según corresponda.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Participar en capacitación al personal de la Universidad sobre temas relacionados a las áreas de competencia.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lastRenderedPageBreak/>
        <w:t xml:space="preserve">Participar activamente en reuniones para la revisión periódica de los diferentes indicadores responsabilidad de la Dirección. 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Formar parte del grupo de auditores internos bajo normas ISO para la Universidad.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Capacitarse Activamente.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Garantizar la atención oportuna a las actividades específicas encomendadas. </w:t>
      </w:r>
    </w:p>
    <w:p w:rsidR="006244BA" w:rsidRPr="006A6602" w:rsidRDefault="006244BA" w:rsidP="006244BA">
      <w:pPr>
        <w:numPr>
          <w:ilvl w:val="0"/>
          <w:numId w:val="18"/>
        </w:numPr>
        <w:spacing w:after="200" w:line="360" w:lineRule="auto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  <w:r w:rsidRPr="006A6602">
        <w:rPr>
          <w:rFonts w:ascii="Arial" w:hAnsi="Arial" w:cs="Arial"/>
        </w:rPr>
        <w:t>Las no previstas y que estén dentro del alcance de la naturaleza de las funciones del área a solicitud de Rectoría</w:t>
      </w:r>
      <w:r>
        <w:rPr>
          <w:rFonts w:ascii="Arial" w:hAnsi="Arial" w:cs="Arial"/>
        </w:rPr>
        <w:t>.</w:t>
      </w:r>
    </w:p>
    <w:p w:rsidR="006244BA" w:rsidRDefault="006244BA" w:rsidP="006244BA">
      <w:pPr>
        <w:spacing w:after="200" w:line="360" w:lineRule="auto"/>
        <w:ind w:left="786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6244BA" w:rsidRDefault="006244BA" w:rsidP="006244BA">
      <w:pPr>
        <w:spacing w:after="200" w:line="360" w:lineRule="auto"/>
        <w:ind w:left="786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6244BA" w:rsidRDefault="006244BA" w:rsidP="006244BA">
      <w:pPr>
        <w:spacing w:after="200" w:line="360" w:lineRule="auto"/>
        <w:ind w:left="786"/>
        <w:contextualSpacing/>
        <w:jc w:val="both"/>
        <w:cnfStyle w:val="000010000000" w:firstRow="0" w:lastRow="0" w:firstColumn="0" w:lastColumn="0" w:oddVBand="1" w:evenVBand="0" w:oddHBand="0" w:evenHBand="0" w:firstRowFirstColumn="0" w:firstRowLastColumn="0" w:lastRowFirstColumn="0" w:lastRowLastColumn="0"/>
        <w:rPr>
          <w:rFonts w:ascii="Arial" w:hAnsi="Arial" w:cs="Arial"/>
        </w:rPr>
      </w:pPr>
    </w:p>
    <w:p w:rsidR="005C50D6" w:rsidRPr="006244BA" w:rsidRDefault="005C50D6" w:rsidP="006244BA"/>
    <w:sectPr w:rsidR="005C50D6" w:rsidRPr="006244B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10DED"/>
    <w:multiLevelType w:val="hybridMultilevel"/>
    <w:tmpl w:val="D9341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79D9"/>
    <w:multiLevelType w:val="multilevel"/>
    <w:tmpl w:val="897CB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3">
    <w:nsid w:val="1DE2220E"/>
    <w:multiLevelType w:val="hybridMultilevel"/>
    <w:tmpl w:val="4DCC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D3001"/>
    <w:multiLevelType w:val="hybridMultilevel"/>
    <w:tmpl w:val="C228FF2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A0CF9"/>
    <w:multiLevelType w:val="multilevel"/>
    <w:tmpl w:val="D4A66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cs="Times New Roman" w:hint="default"/>
        <w:b/>
        <w:sz w:val="24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cs="Times New Roman" w:hint="default"/>
        <w:b/>
        <w:sz w:val="24"/>
      </w:rPr>
    </w:lvl>
  </w:abstractNum>
  <w:abstractNum w:abstractNumId="8">
    <w:nsid w:val="53B630B4"/>
    <w:multiLevelType w:val="hybridMultilevel"/>
    <w:tmpl w:val="5358A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60EB6877"/>
    <w:multiLevelType w:val="hybridMultilevel"/>
    <w:tmpl w:val="CAB28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7271386"/>
    <w:multiLevelType w:val="hybridMultilevel"/>
    <w:tmpl w:val="9B188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6735BA4"/>
    <w:multiLevelType w:val="hybridMultilevel"/>
    <w:tmpl w:val="E96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A2E00B7"/>
    <w:multiLevelType w:val="hybridMultilevel"/>
    <w:tmpl w:val="4894D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0"/>
  </w:num>
  <w:num w:numId="5">
    <w:abstractNumId w:val="14"/>
  </w:num>
  <w:num w:numId="6">
    <w:abstractNumId w:val="12"/>
  </w:num>
  <w:num w:numId="7">
    <w:abstractNumId w:val="9"/>
  </w:num>
  <w:num w:numId="8">
    <w:abstractNumId w:val="15"/>
  </w:num>
  <w:num w:numId="9">
    <w:abstractNumId w:val="7"/>
  </w:num>
  <w:num w:numId="10">
    <w:abstractNumId w:val="16"/>
  </w:num>
  <w:num w:numId="11">
    <w:abstractNumId w:val="8"/>
  </w:num>
  <w:num w:numId="12">
    <w:abstractNumId w:val="13"/>
  </w:num>
  <w:num w:numId="13">
    <w:abstractNumId w:val="11"/>
  </w:num>
  <w:num w:numId="14">
    <w:abstractNumId w:val="2"/>
  </w:num>
  <w:num w:numId="15">
    <w:abstractNumId w:val="1"/>
  </w:num>
  <w:num w:numId="16">
    <w:abstractNumId w:val="17"/>
  </w:num>
  <w:num w:numId="17">
    <w:abstractNumId w:val="3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1C664F"/>
    <w:rsid w:val="00202274"/>
    <w:rsid w:val="002730BC"/>
    <w:rsid w:val="00304828"/>
    <w:rsid w:val="00354DB6"/>
    <w:rsid w:val="003A7471"/>
    <w:rsid w:val="00410A87"/>
    <w:rsid w:val="005C50D6"/>
    <w:rsid w:val="006244BA"/>
    <w:rsid w:val="007719CA"/>
    <w:rsid w:val="008E05FB"/>
    <w:rsid w:val="00987682"/>
    <w:rsid w:val="009F2BD4"/>
    <w:rsid w:val="00B02CD4"/>
    <w:rsid w:val="00E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2020-08-12T02:10:00Z</dcterms:created>
  <dcterms:modified xsi:type="dcterms:W3CDTF">2020-08-12T02:10:00Z</dcterms:modified>
</cp:coreProperties>
</file>