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D4" w:rsidRDefault="00B02CD4" w:rsidP="00B02CD4">
      <w:pPr>
        <w:numPr>
          <w:ilvl w:val="1"/>
          <w:numId w:val="9"/>
        </w:numPr>
        <w:spacing w:line="360" w:lineRule="auto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Subdirección de Extensión Universitaria</w:t>
      </w:r>
    </w:p>
    <w:p w:rsidR="00B02CD4" w:rsidRPr="00443A77" w:rsidRDefault="00B02CD4" w:rsidP="00B02CD4">
      <w:pPr>
        <w:spacing w:line="360" w:lineRule="auto"/>
        <w:ind w:left="652"/>
        <w:rPr>
          <w:rFonts w:ascii="Arial" w:hAnsi="Arial" w:cs="Arial"/>
        </w:rPr>
      </w:pPr>
    </w:p>
    <w:p w:rsidR="00B02CD4" w:rsidRPr="006A6602" w:rsidRDefault="00B02CD4" w:rsidP="00B02CD4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B02CD4" w:rsidRPr="006A6602" w:rsidRDefault="00B02CD4" w:rsidP="00B02CD4">
      <w:pPr>
        <w:pStyle w:val="Textoindependiente2"/>
        <w:spacing w:line="360" w:lineRule="auto"/>
        <w:rPr>
          <w:sz w:val="24"/>
        </w:rPr>
      </w:pPr>
      <w:r>
        <w:rPr>
          <w:sz w:val="24"/>
        </w:rPr>
        <w:t>Establecer los lineamientos de comunicación, promoción, presentación de imagen, del modelo educativo que ofrece la Universidad Tecnológ</w:t>
      </w:r>
      <w:bookmarkStart w:id="0" w:name="_GoBack"/>
      <w:bookmarkEnd w:id="0"/>
      <w:r>
        <w:rPr>
          <w:sz w:val="24"/>
        </w:rPr>
        <w:t xml:space="preserve">ica de Chihuahua, con el fin de informar e interesar a la sociedad de los logros, actividades y productos científicos, tecnológicos y culturales, deportivos y académicos que se realizan en la institución.  </w:t>
      </w:r>
    </w:p>
    <w:p w:rsidR="00B02CD4" w:rsidRPr="00443A77" w:rsidRDefault="00B02CD4" w:rsidP="00B02CD4">
      <w:pPr>
        <w:pStyle w:val="Textoindependiente2"/>
        <w:spacing w:line="360" w:lineRule="auto"/>
        <w:rPr>
          <w:sz w:val="24"/>
        </w:rPr>
      </w:pPr>
      <w:r w:rsidRPr="006A6602">
        <w:rPr>
          <w:b/>
          <w:sz w:val="24"/>
        </w:rPr>
        <w:t>Funciones: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Elaboración de las estadísticas </w:t>
      </w:r>
      <w:r w:rsidRPr="006A6602">
        <w:rPr>
          <w:rFonts w:ascii="Arial" w:hAnsi="Arial" w:cs="Arial"/>
        </w:rPr>
        <w:t>Vigilar el correcto cumplimiento de la difusión de las actividades que se realizan en la Universidad Tecnológica.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el correcto funcionamiento y trabajo realizado por los responsables de las áreas de Biblioteca, Deportes, cultura y comunicación.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Vigilar el correcto cumplimiento de la difusión de las actividades que se realizan en la Universidad Tecnológica.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Elaboración, implementación, desarrollo y seguimiento de programas institucionales.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Elaborar el programa operativo anual y el anteproyecto de presupuesto de su área conforme a los lineamientos establecidos.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Promover la integración de la comunidad estudiantil por medio de la realización de actividades cívicas, culturales, deportivas y recreativas.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Supervisar el cumplimiento de la normatividad del Sistema de Gestión de Calidad en </w:t>
      </w:r>
      <w:proofErr w:type="gramStart"/>
      <w:r>
        <w:rPr>
          <w:rFonts w:ascii="Arial" w:hAnsi="Arial" w:cs="Arial"/>
        </w:rPr>
        <w:t>la áreas</w:t>
      </w:r>
      <w:proofErr w:type="gramEnd"/>
      <w:r>
        <w:rPr>
          <w:rFonts w:ascii="Arial" w:hAnsi="Arial" w:cs="Arial"/>
        </w:rPr>
        <w:t xml:space="preserve"> a su cargo.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Supervisar el funcionamiento del servicio bibliotecario, sala de consulta de internet, y salas de uso múltiples.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Dirigir, coordinar y supervisar las actividades cívicas, culturales deportivas y recreativas, así como las del centro académico de información.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 xml:space="preserve">Organizar y supervisar el buen desarrollo de los eventos oficiales que se realizan en la Universidad.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Elaborar y presentar todos aquellos informes y reportes que respondan a las necesidades de la Subdirección.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 no previstas y que estén dentro del alcance de la naturaleza de las funciones del área a solicitud de Rectoría. 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Realizar todas aquellas actividades afines al área y que anteceden a las ya citadas.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B02CD4" w:rsidRPr="006A6602" w:rsidRDefault="00B02CD4" w:rsidP="00B02CD4">
      <w:pPr>
        <w:numPr>
          <w:ilvl w:val="0"/>
          <w:numId w:val="12"/>
        </w:numPr>
        <w:spacing w:after="200" w:line="360" w:lineRule="auto"/>
        <w:ind w:hanging="357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el Sistema de Gestión de la Calidad, para la mejora continua institucional.</w:t>
      </w: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B02CD4" w:rsidRDefault="00B02CD4" w:rsidP="00B02CD4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5C50D6" w:rsidRPr="00B02CD4" w:rsidRDefault="005C50D6" w:rsidP="00B02CD4"/>
    <w:sectPr w:rsidR="005C50D6" w:rsidRPr="00B02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4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202274"/>
    <w:rsid w:val="002730BC"/>
    <w:rsid w:val="00304828"/>
    <w:rsid w:val="00354DB6"/>
    <w:rsid w:val="00410A87"/>
    <w:rsid w:val="005C50D6"/>
    <w:rsid w:val="007719CA"/>
    <w:rsid w:val="009F2BD4"/>
    <w:rsid w:val="00B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2020-08-12T02:06:00Z</dcterms:created>
  <dcterms:modified xsi:type="dcterms:W3CDTF">2020-08-12T02:06:00Z</dcterms:modified>
</cp:coreProperties>
</file>