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1A" w:rsidRDefault="00BB331A" w:rsidP="00BB331A">
      <w:pPr>
        <w:jc w:val="center"/>
        <w:rPr>
          <w:b/>
          <w:sz w:val="72"/>
          <w:szCs w:val="72"/>
        </w:rPr>
      </w:pPr>
    </w:p>
    <w:p w:rsidR="00BB331A" w:rsidRDefault="00BB331A" w:rsidP="00BB331A">
      <w:pPr>
        <w:jc w:val="center"/>
        <w:rPr>
          <w:b/>
          <w:sz w:val="72"/>
          <w:szCs w:val="72"/>
        </w:rPr>
      </w:pPr>
    </w:p>
    <w:p w:rsidR="00BB331A" w:rsidRDefault="00BB331A" w:rsidP="00BB331A">
      <w:pPr>
        <w:jc w:val="center"/>
        <w:rPr>
          <w:b/>
          <w:sz w:val="72"/>
          <w:szCs w:val="72"/>
        </w:rPr>
      </w:pPr>
    </w:p>
    <w:p w:rsidR="00BD6ECA" w:rsidRPr="00BB331A" w:rsidRDefault="00BB331A" w:rsidP="00BB331A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BB331A">
        <w:rPr>
          <w:b/>
          <w:sz w:val="72"/>
          <w:szCs w:val="72"/>
        </w:rPr>
        <w:t>LA UNIVERSIDAD TECNOLÓGICA DE CHIHUAHUA NO CUENTA AÚN CON PROGRAMA ANUAL DE COMUNICACIÓN SOCIAL</w:t>
      </w:r>
    </w:p>
    <w:sectPr w:rsidR="00BD6ECA" w:rsidRPr="00BB33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1A"/>
    <w:rsid w:val="00BB331A"/>
    <w:rsid w:val="00B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38858-F39C-40E9-A135-A3761B4A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CARMONA GONZALEZ</dc:creator>
  <cp:keywords/>
  <dc:description/>
  <cp:lastModifiedBy>ISABEL CARMONA GONZALEZ</cp:lastModifiedBy>
  <cp:revision>1</cp:revision>
  <dcterms:created xsi:type="dcterms:W3CDTF">2017-09-01T20:20:00Z</dcterms:created>
  <dcterms:modified xsi:type="dcterms:W3CDTF">2017-09-01T20:23:00Z</dcterms:modified>
</cp:coreProperties>
</file>